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3057BB5E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CA1992">
              <w:rPr>
                <w:rFonts w:cs="Arial"/>
                <w:b/>
                <w:sz w:val="24"/>
                <w:szCs w:val="24"/>
              </w:rPr>
              <w:t>1</w:t>
            </w:r>
            <w:r w:rsidR="006576D1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5244842B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6576D1">
              <w:rPr>
                <w:rFonts w:cs="Arial"/>
                <w:b/>
                <w:sz w:val="24"/>
                <w:szCs w:val="24"/>
              </w:rPr>
              <w:t>25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4E62EB">
              <w:rPr>
                <w:rFonts w:cs="Arial"/>
                <w:b/>
                <w:sz w:val="24"/>
                <w:szCs w:val="24"/>
              </w:rPr>
              <w:t>MAIO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62BAAE03" w:rsidR="00016C49" w:rsidRPr="003A3173" w:rsidRDefault="006576D1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6576D1">
              <w:rPr>
                <w:rFonts w:cs="Arial"/>
                <w:sz w:val="24"/>
                <w:szCs w:val="24"/>
              </w:rPr>
              <w:t>Welington de Souza Roberto</w:t>
            </w:r>
            <w:r w:rsidR="00365D0E" w:rsidRPr="006576D1">
              <w:rPr>
                <w:rFonts w:cs="Arial"/>
                <w:sz w:val="24"/>
                <w:szCs w:val="24"/>
              </w:rPr>
              <w:t>, Tema: “</w:t>
            </w:r>
            <w:r>
              <w:rPr>
                <w:rFonts w:cs="Arial"/>
                <w:sz w:val="24"/>
                <w:szCs w:val="24"/>
              </w:rPr>
              <w:t>NAEE</w:t>
            </w:r>
            <w:r w:rsidR="00365D0E" w:rsidRPr="006576D1">
              <w:rPr>
                <w:rFonts w:cs="Arial"/>
                <w:sz w:val="24"/>
                <w:szCs w:val="24"/>
              </w:rPr>
              <w:t>”.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3ACB8810" w:rsidR="00CA1992" w:rsidRPr="00FD4401" w:rsidRDefault="00016C49" w:rsidP="0065608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FD4401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2A4BECC1" w14:textId="77777777" w:rsidR="00656083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72994451" w14:textId="59A2B808" w:rsidR="000876DC" w:rsidRPr="006C407D" w:rsidRDefault="00FD4401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dando entrada, nem em tramitação, nem para serem votados em turno único, primeiro e segundo turnos.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4EF510D0" w14:textId="02FFBD30" w:rsidR="004C2905" w:rsidRPr="006576D1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 do Executivo: </w:t>
            </w:r>
            <w:r w:rsidR="006576D1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572C93" w:rsidRPr="00016C49" w14:paraId="33883DF0" w14:textId="77777777" w:rsidTr="00016C49">
        <w:tc>
          <w:tcPr>
            <w:tcW w:w="10621" w:type="dxa"/>
          </w:tcPr>
          <w:p w14:paraId="3495385E" w14:textId="13BBDD65" w:rsidR="00572C93" w:rsidRDefault="00572C93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  <w:r>
              <w:rPr>
                <w:rFonts w:cs="Arial"/>
                <w:b/>
                <w:sz w:val="24"/>
                <w:szCs w:val="24"/>
              </w:rPr>
              <w:t xml:space="preserve"> em tramitação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: </w:t>
            </w:r>
          </w:p>
          <w:p w14:paraId="10B5E5C6" w14:textId="77777777" w:rsidR="00365D0E" w:rsidRDefault="009753F2" w:rsidP="00572C9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FD4401">
              <w:rPr>
                <w:rFonts w:cs="Arial"/>
                <w:b/>
                <w:bCs/>
                <w:sz w:val="24"/>
                <w:szCs w:val="24"/>
              </w:rPr>
              <w:t>PL 4.291/2026</w:t>
            </w:r>
            <w:r w:rsidRPr="00FD4401">
              <w:rPr>
                <w:rFonts w:cs="Arial"/>
                <w:sz w:val="24"/>
                <w:szCs w:val="24"/>
              </w:rPr>
              <w:t>, que “Dispõe sobre as diretrizes para a elaboração da Lei Orçamentária do Exercício de 2027, e dá outras providências”.</w:t>
            </w:r>
          </w:p>
          <w:p w14:paraId="27A9AE16" w14:textId="2D3C8F22" w:rsidR="006576D1" w:rsidRPr="00365D0E" w:rsidRDefault="006576D1" w:rsidP="00572C9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365D0E">
              <w:rPr>
                <w:rFonts w:cs="Arial"/>
                <w:b/>
                <w:bCs/>
                <w:sz w:val="24"/>
                <w:szCs w:val="24"/>
              </w:rPr>
              <w:t>PLC 125/2026</w:t>
            </w:r>
            <w:r>
              <w:rPr>
                <w:rFonts w:cs="Arial"/>
                <w:sz w:val="24"/>
                <w:szCs w:val="24"/>
              </w:rPr>
              <w:t>, que “Altera o</w:t>
            </w:r>
            <w:r w:rsidRPr="00BC6832">
              <w:rPr>
                <w:rFonts w:cs="Arial"/>
                <w:sz w:val="24"/>
                <w:szCs w:val="24"/>
              </w:rPr>
              <w:t xml:space="preserve"> Anexo II da Lei Complementar nº 29, de 2012 e altera a Lei Complementar nº 75, de 12 de setembro de 2022, e dá outras providências</w:t>
            </w:r>
            <w:r>
              <w:rPr>
                <w:rFonts w:cs="Arial"/>
                <w:sz w:val="24"/>
                <w:szCs w:val="24"/>
              </w:rPr>
              <w:t>”.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30C4E8A5" w14:textId="77777777" w:rsidR="006576D1" w:rsidRDefault="009F736C" w:rsidP="00365D0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turno</w:t>
            </w:r>
            <w:r w:rsidR="000D1F57">
              <w:rPr>
                <w:rFonts w:cs="Arial"/>
                <w:b/>
                <w:sz w:val="24"/>
                <w:szCs w:val="24"/>
              </w:rPr>
              <w:t xml:space="preserve"> único</w:t>
            </w:r>
            <w:r w:rsidRPr="009F736C">
              <w:rPr>
                <w:rFonts w:cs="Arial"/>
                <w:b/>
                <w:sz w:val="24"/>
                <w:szCs w:val="24"/>
              </w:rPr>
              <w:t>:</w:t>
            </w:r>
            <w:r w:rsidR="00365D0E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7603879D" w14:textId="0F12C072" w:rsidR="009F736C" w:rsidRPr="00E65112" w:rsidRDefault="000D1F57" w:rsidP="00365D0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</w:t>
            </w:r>
            <w:r w:rsidR="006576D1">
              <w:rPr>
                <w:rFonts w:cs="Arial"/>
                <w:sz w:val="24"/>
                <w:szCs w:val="24"/>
              </w:rPr>
              <w:t xml:space="preserve"> projetos do Executivo para serem votados em turno único, nem em primeiro turno</w:t>
            </w:r>
            <w:r w:rsidR="00365D0E">
              <w:rPr>
                <w:rFonts w:cs="Arial"/>
                <w:sz w:val="24"/>
                <w:szCs w:val="24"/>
              </w:rPr>
              <w:t>.</w:t>
            </w:r>
          </w:p>
        </w:tc>
      </w:tr>
      <w:tr w:rsidR="00365D0E" w:rsidRPr="00016C49" w14:paraId="023FD7F8" w14:textId="77777777" w:rsidTr="00016C49">
        <w:tc>
          <w:tcPr>
            <w:tcW w:w="10621" w:type="dxa"/>
          </w:tcPr>
          <w:p w14:paraId="50015395" w14:textId="42CD76D0" w:rsidR="00365D0E" w:rsidRDefault="00365D0E" w:rsidP="00365D0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</w:t>
            </w:r>
            <w:r w:rsidR="006576D1">
              <w:rPr>
                <w:rFonts w:cs="Arial"/>
                <w:b/>
                <w:sz w:val="24"/>
                <w:szCs w:val="24"/>
              </w:rPr>
              <w:t>segundo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 w:rsidRPr="009F736C">
              <w:rPr>
                <w:rFonts w:cs="Arial"/>
                <w:b/>
                <w:sz w:val="24"/>
                <w:szCs w:val="24"/>
              </w:rPr>
              <w:t>turno:</w:t>
            </w:r>
          </w:p>
          <w:p w14:paraId="51031B83" w14:textId="77777777" w:rsidR="006576D1" w:rsidRDefault="006576D1" w:rsidP="006576D1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CA1992">
              <w:rPr>
                <w:rFonts w:cs="Arial"/>
                <w:b/>
                <w:bCs/>
                <w:sz w:val="24"/>
                <w:szCs w:val="24"/>
              </w:rPr>
              <w:t>PL 4.290/2026</w:t>
            </w:r>
            <w:r w:rsidRPr="00CA1992">
              <w:rPr>
                <w:rFonts w:cs="Arial"/>
                <w:sz w:val="24"/>
                <w:szCs w:val="24"/>
              </w:rPr>
              <w:t>, que “Dispõe sobre autorização ao Município de Muzambinho para firmar acordo judicial no processo nº 5000034-48.2024.8.13.0441”.</w:t>
            </w:r>
          </w:p>
          <w:p w14:paraId="2F0F8A78" w14:textId="7F434927" w:rsidR="00365D0E" w:rsidRPr="009F736C" w:rsidRDefault="006576D1" w:rsidP="006576D1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4C2905">
              <w:rPr>
                <w:rFonts w:cs="Arial"/>
                <w:b/>
                <w:bCs/>
                <w:sz w:val="24"/>
                <w:szCs w:val="24"/>
              </w:rPr>
              <w:t>PL 4.292/2026</w:t>
            </w:r>
            <w:r w:rsidRPr="004C2905">
              <w:rPr>
                <w:rFonts w:cs="Arial"/>
                <w:sz w:val="24"/>
                <w:szCs w:val="24"/>
              </w:rPr>
              <w:t>, que “Autoriza a abertura de crédito adicional especial ao orçamento Geral do Município de Muzambinho de 2026, e dá outras providências”.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13394" w14:textId="77777777" w:rsidR="00750A44" w:rsidRDefault="00750A44" w:rsidP="00254A8A">
      <w:r>
        <w:separator/>
      </w:r>
    </w:p>
  </w:endnote>
  <w:endnote w:type="continuationSeparator" w:id="0">
    <w:p w14:paraId="3D50185C" w14:textId="77777777" w:rsidR="00750A44" w:rsidRDefault="00750A44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AD59B0" w14:textId="77777777" w:rsidR="00750A44" w:rsidRDefault="00750A44" w:rsidP="00254A8A">
      <w:r>
        <w:separator/>
      </w:r>
    </w:p>
  </w:footnote>
  <w:footnote w:type="continuationSeparator" w:id="0">
    <w:p w14:paraId="2522DDD9" w14:textId="77777777" w:rsidR="00750A44" w:rsidRDefault="00750A44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876DC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D84"/>
    <w:rsid w:val="000B5F18"/>
    <w:rsid w:val="000B7321"/>
    <w:rsid w:val="000B7F9B"/>
    <w:rsid w:val="000C41E7"/>
    <w:rsid w:val="000C482D"/>
    <w:rsid w:val="000C7833"/>
    <w:rsid w:val="000D1F57"/>
    <w:rsid w:val="000D2D3C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2018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4F7E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E7B30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167B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14B8F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5D0E"/>
    <w:rsid w:val="0036717B"/>
    <w:rsid w:val="00370334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776C5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2905"/>
    <w:rsid w:val="004C6DB3"/>
    <w:rsid w:val="004D3357"/>
    <w:rsid w:val="004D43FA"/>
    <w:rsid w:val="004D6D19"/>
    <w:rsid w:val="004D74F6"/>
    <w:rsid w:val="004D7FED"/>
    <w:rsid w:val="004E075E"/>
    <w:rsid w:val="004E62EB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1735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6D1"/>
    <w:rsid w:val="00657A65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1E5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427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0A44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C69B4"/>
    <w:rsid w:val="007D0A86"/>
    <w:rsid w:val="007D2F19"/>
    <w:rsid w:val="007D5ECE"/>
    <w:rsid w:val="007D6847"/>
    <w:rsid w:val="007D68FA"/>
    <w:rsid w:val="007D6B89"/>
    <w:rsid w:val="007D77E6"/>
    <w:rsid w:val="007E0462"/>
    <w:rsid w:val="007E2D7D"/>
    <w:rsid w:val="007F136B"/>
    <w:rsid w:val="007F1BCE"/>
    <w:rsid w:val="007F2848"/>
    <w:rsid w:val="007F37FB"/>
    <w:rsid w:val="007F6F26"/>
    <w:rsid w:val="007F79CB"/>
    <w:rsid w:val="007F7EAB"/>
    <w:rsid w:val="00801952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6FA1"/>
    <w:rsid w:val="008C7A2C"/>
    <w:rsid w:val="008D5B6A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3F2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C78C6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1559F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272CB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15AB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41B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1992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17565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36F90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574F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6F45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6445"/>
    <w:rsid w:val="00E47500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10D7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401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C93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1</Pages>
  <Words>200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60</cp:revision>
  <cp:lastPrinted>2026-03-30T18:51:00Z</cp:lastPrinted>
  <dcterms:created xsi:type="dcterms:W3CDTF">2025-11-17T11:47:00Z</dcterms:created>
  <dcterms:modified xsi:type="dcterms:W3CDTF">2026-05-25T11:22:00Z</dcterms:modified>
</cp:coreProperties>
</file>