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E33714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86EE4D1" w14:textId="1E7D3744" w:rsidR="00825888" w:rsidRPr="00E33714" w:rsidRDefault="002A23F0" w:rsidP="003A5AFC">
            <w:pPr>
              <w:spacing w:before="120" w:after="120"/>
              <w:jc w:val="center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 xml:space="preserve">PAUTA DA </w:t>
            </w:r>
            <w:r w:rsidR="00576A6F" w:rsidRPr="00E33714">
              <w:rPr>
                <w:rFonts w:cs="Arial"/>
                <w:b/>
              </w:rPr>
              <w:t>3</w:t>
            </w:r>
            <w:r w:rsidR="00664518" w:rsidRPr="00E33714">
              <w:rPr>
                <w:rFonts w:cs="Arial"/>
                <w:b/>
              </w:rPr>
              <w:t>8</w:t>
            </w:r>
            <w:r w:rsidRPr="00E33714">
              <w:rPr>
                <w:rFonts w:cs="Arial"/>
                <w:b/>
              </w:rPr>
              <w:t>ª REUNIÃO ORDINÁRIA DA CÂMARA MUNICIPAL DE MUZAMBINHO/MG</w:t>
            </w:r>
          </w:p>
          <w:p w14:paraId="1D11B484" w14:textId="4C90EBDF" w:rsidR="002A23F0" w:rsidRPr="00E33714" w:rsidRDefault="002A23F0" w:rsidP="003A5AFC">
            <w:pPr>
              <w:spacing w:before="120" w:after="120"/>
              <w:jc w:val="center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 xml:space="preserve">EM </w:t>
            </w:r>
            <w:r w:rsidR="00664518" w:rsidRPr="00E33714">
              <w:rPr>
                <w:rFonts w:cs="Arial"/>
                <w:b/>
              </w:rPr>
              <w:t>3</w:t>
            </w:r>
            <w:r w:rsidR="00576A6F" w:rsidRPr="00E33714">
              <w:rPr>
                <w:rFonts w:cs="Arial"/>
                <w:b/>
              </w:rPr>
              <w:t xml:space="preserve"> </w:t>
            </w:r>
            <w:r w:rsidRPr="00E33714">
              <w:rPr>
                <w:rFonts w:cs="Arial"/>
                <w:b/>
              </w:rPr>
              <w:t>DE</w:t>
            </w:r>
            <w:r w:rsidR="0091246C" w:rsidRPr="00E33714">
              <w:rPr>
                <w:rFonts w:cs="Arial"/>
                <w:b/>
              </w:rPr>
              <w:t xml:space="preserve"> </w:t>
            </w:r>
            <w:r w:rsidR="00664518" w:rsidRPr="00E33714">
              <w:rPr>
                <w:rFonts w:cs="Arial"/>
                <w:b/>
              </w:rPr>
              <w:t>NOVEM</w:t>
            </w:r>
            <w:r w:rsidR="003A5AFC" w:rsidRPr="00E33714">
              <w:rPr>
                <w:rFonts w:cs="Arial"/>
                <w:b/>
              </w:rPr>
              <w:t>B</w:t>
            </w:r>
            <w:r w:rsidR="00F43A12" w:rsidRPr="00E33714">
              <w:rPr>
                <w:rFonts w:cs="Arial"/>
                <w:b/>
              </w:rPr>
              <w:t>RO</w:t>
            </w:r>
            <w:r w:rsidRPr="00E33714">
              <w:rPr>
                <w:rFonts w:cs="Arial"/>
                <w:b/>
              </w:rPr>
              <w:t xml:space="preserve"> DE 202</w:t>
            </w:r>
            <w:r w:rsidR="005355CC" w:rsidRPr="00E33714">
              <w:rPr>
                <w:rFonts w:cs="Arial"/>
                <w:b/>
              </w:rPr>
              <w:t>5</w:t>
            </w:r>
            <w:r w:rsidRPr="00E33714">
              <w:rPr>
                <w:rFonts w:cs="Arial"/>
                <w:b/>
              </w:rPr>
              <w:t xml:space="preserve">, ÀS </w:t>
            </w:r>
            <w:r w:rsidR="00E872BB" w:rsidRPr="00E33714">
              <w:rPr>
                <w:rFonts w:cs="Arial"/>
                <w:b/>
              </w:rPr>
              <w:t>20</w:t>
            </w:r>
            <w:r w:rsidRPr="00E33714">
              <w:rPr>
                <w:rFonts w:cs="Arial"/>
                <w:b/>
              </w:rPr>
              <w:t xml:space="preserve"> HORAS</w:t>
            </w:r>
          </w:p>
        </w:tc>
      </w:tr>
      <w:tr w:rsidR="00854127" w:rsidRPr="00E33714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E33714" w:rsidRDefault="00854127" w:rsidP="00576A6F">
            <w:pPr>
              <w:rPr>
                <w:rFonts w:cs="Arial"/>
                <w:sz w:val="8"/>
                <w:szCs w:val="8"/>
              </w:rPr>
            </w:pPr>
          </w:p>
        </w:tc>
      </w:tr>
      <w:tr w:rsidR="00854127" w:rsidRPr="00E33714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E33714" w:rsidRDefault="00EF51D9" w:rsidP="00576A6F">
            <w:pPr>
              <w:spacing w:before="120" w:after="120"/>
              <w:jc w:val="center"/>
              <w:rPr>
                <w:rFonts w:cs="Arial"/>
              </w:rPr>
            </w:pPr>
            <w:r w:rsidRPr="00E33714">
              <w:rPr>
                <w:rFonts w:cs="Arial"/>
                <w:b/>
              </w:rPr>
              <w:t>TRIBUNA LIVRE</w:t>
            </w:r>
          </w:p>
        </w:tc>
      </w:tr>
      <w:tr w:rsidR="00854127" w:rsidRPr="00E33714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0079560E" w:rsidR="000A3776" w:rsidRPr="00E33714" w:rsidRDefault="002C5450" w:rsidP="00576A6F">
            <w:pPr>
              <w:spacing w:before="120" w:after="120"/>
              <w:rPr>
                <w:rFonts w:cs="Arial"/>
                <w:bCs/>
              </w:rPr>
            </w:pPr>
            <w:r w:rsidRPr="00E33714">
              <w:rPr>
                <w:rFonts w:cs="Arial"/>
              </w:rPr>
              <w:t>-</w:t>
            </w:r>
            <w:r w:rsidR="00D54C07" w:rsidRPr="00E33714">
              <w:rPr>
                <w:rFonts w:cs="Arial"/>
              </w:rPr>
              <w:t xml:space="preserve"> </w:t>
            </w:r>
            <w:r w:rsidR="00E315AE" w:rsidRPr="00E33714">
              <w:t xml:space="preserve"> </w:t>
            </w:r>
            <w:r w:rsidR="00664518" w:rsidRPr="00E33714">
              <w:t xml:space="preserve">Gerente Regional da Copasa, </w:t>
            </w:r>
            <w:r w:rsidR="004D6D19">
              <w:t xml:space="preserve">Sr. </w:t>
            </w:r>
            <w:r w:rsidR="00664518" w:rsidRPr="00E33714">
              <w:t>Sérgio Luís Resende</w:t>
            </w:r>
            <w:r w:rsidR="004D6D19">
              <w:t>.</w:t>
            </w:r>
          </w:p>
        </w:tc>
      </w:tr>
      <w:tr w:rsidR="00A474F2" w:rsidRPr="00E33714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A474F2" w:rsidRPr="00E33714" w:rsidRDefault="00A474F2" w:rsidP="00A474F2">
            <w:pPr>
              <w:rPr>
                <w:rFonts w:cs="Arial"/>
                <w:sz w:val="8"/>
                <w:szCs w:val="8"/>
              </w:rPr>
            </w:pPr>
          </w:p>
        </w:tc>
      </w:tr>
      <w:tr w:rsidR="00A474F2" w:rsidRPr="00E33714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A474F2" w:rsidRPr="00E33714" w:rsidRDefault="00A474F2" w:rsidP="00A474F2">
            <w:pPr>
              <w:jc w:val="center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>ORDEM DO DIA</w:t>
            </w:r>
          </w:p>
        </w:tc>
      </w:tr>
      <w:tr w:rsidR="00A474F2" w:rsidRPr="00E33714" w14:paraId="36029276" w14:textId="77777777" w:rsidTr="00A474F2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5DB556" w14:textId="274B5480" w:rsidR="00A474F2" w:rsidRPr="00E33714" w:rsidRDefault="00A474F2" w:rsidP="00A474F2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</w:rPr>
              <w:t xml:space="preserve">Redação Final apta a ser votada: </w:t>
            </w:r>
            <w:r w:rsidRPr="00E33714">
              <w:rPr>
                <w:rFonts w:cs="Arial"/>
              </w:rPr>
              <w:t>Não há.</w:t>
            </w:r>
          </w:p>
        </w:tc>
      </w:tr>
      <w:tr w:rsidR="00A474F2" w:rsidRPr="00E33714" w14:paraId="18CD98FF" w14:textId="77777777" w:rsidTr="00A474F2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A474F2" w:rsidRPr="00E33714" w:rsidRDefault="00A474F2" w:rsidP="00A474F2">
            <w:pPr>
              <w:rPr>
                <w:rFonts w:cs="Arial"/>
                <w:b/>
                <w:sz w:val="8"/>
                <w:szCs w:val="8"/>
              </w:rPr>
            </w:pPr>
          </w:p>
        </w:tc>
      </w:tr>
      <w:tr w:rsidR="00A474F2" w:rsidRPr="00E33714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A474F2" w:rsidRPr="00E33714" w:rsidRDefault="00A474F2" w:rsidP="00A474F2">
            <w:pPr>
              <w:jc w:val="center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>PROJETOS DO LEGISLATIVO</w:t>
            </w:r>
          </w:p>
        </w:tc>
      </w:tr>
      <w:tr w:rsidR="00A474F2" w:rsidRPr="00E33714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A474F2" w:rsidRPr="00E33714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>Entrada de Projeto do Legislativo:</w:t>
            </w:r>
          </w:p>
          <w:p w14:paraId="54BB4BD4" w14:textId="47F6A566" w:rsidR="00A474F2" w:rsidRPr="00E33714" w:rsidRDefault="00E33714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  <w:b/>
                <w:bCs/>
              </w:rPr>
              <w:t>PDL 4/2025</w:t>
            </w:r>
            <w:r w:rsidRPr="00E33714">
              <w:rPr>
                <w:rFonts w:cs="Arial"/>
              </w:rPr>
              <w:t>, que “Dispõe sobre concessão de Título de Cidadania Honorária às personalidades que menciona”.</w:t>
            </w:r>
          </w:p>
        </w:tc>
      </w:tr>
      <w:tr w:rsidR="00E33714" w:rsidRPr="00E33714" w14:paraId="3B0D32EE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52248C7A" w14:textId="77777777" w:rsidR="00E33714" w:rsidRDefault="00E33714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>Projeto do Legislativo</w:t>
            </w:r>
            <w:r>
              <w:rPr>
                <w:rFonts w:cs="Arial"/>
                <w:b/>
              </w:rPr>
              <w:t xml:space="preserve"> em tramitação</w:t>
            </w:r>
            <w:r w:rsidRPr="00E33714">
              <w:rPr>
                <w:rFonts w:cs="Arial"/>
                <w:b/>
              </w:rPr>
              <w:t>:</w:t>
            </w:r>
            <w:r>
              <w:rPr>
                <w:rFonts w:cs="Arial"/>
                <w:b/>
              </w:rPr>
              <w:t xml:space="preserve"> </w:t>
            </w:r>
          </w:p>
          <w:p w14:paraId="1044D0DC" w14:textId="63049A12" w:rsidR="00E33714" w:rsidRPr="00E33714" w:rsidRDefault="00E33714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</w:rPr>
              <w:t>Não há projetos do Legislativo em tramitação, nem para serem votados em turno único, primeiro e segundo turnos.</w:t>
            </w:r>
          </w:p>
        </w:tc>
      </w:tr>
      <w:tr w:rsidR="00A474F2" w:rsidRPr="00E33714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A474F2" w:rsidRPr="00E33714" w:rsidRDefault="00A474F2" w:rsidP="00A474F2">
            <w:pPr>
              <w:rPr>
                <w:rFonts w:cs="Arial"/>
                <w:b/>
                <w:sz w:val="8"/>
                <w:szCs w:val="8"/>
              </w:rPr>
            </w:pPr>
          </w:p>
        </w:tc>
      </w:tr>
      <w:tr w:rsidR="00A474F2" w:rsidRPr="00E33714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A474F2" w:rsidRPr="00E33714" w:rsidRDefault="00A474F2" w:rsidP="00A474F2">
            <w:pPr>
              <w:spacing w:before="120" w:after="120"/>
              <w:jc w:val="center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>PROJETOS DO EXECUTIVO</w:t>
            </w:r>
          </w:p>
        </w:tc>
      </w:tr>
      <w:tr w:rsidR="00A474F2" w:rsidRPr="00E33714" w14:paraId="21D30640" w14:textId="77777777" w:rsidTr="00576A6F">
        <w:tc>
          <w:tcPr>
            <w:tcW w:w="10621" w:type="dxa"/>
          </w:tcPr>
          <w:p w14:paraId="1C69CC65" w14:textId="4679BB92" w:rsidR="00A474F2" w:rsidRPr="00E33714" w:rsidRDefault="00A474F2" w:rsidP="00A474F2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</w:rPr>
              <w:t>Entrada de Projetos do Executivo:</w:t>
            </w:r>
            <w:r w:rsidR="00825888" w:rsidRPr="00E33714">
              <w:rPr>
                <w:rFonts w:cs="Arial"/>
                <w:b/>
              </w:rPr>
              <w:t xml:space="preserve"> </w:t>
            </w:r>
            <w:r w:rsidR="00825888" w:rsidRPr="00E33714">
              <w:rPr>
                <w:rFonts w:cs="Arial"/>
              </w:rPr>
              <w:t>Não há.</w:t>
            </w:r>
          </w:p>
        </w:tc>
      </w:tr>
      <w:tr w:rsidR="00A474F2" w:rsidRPr="00E33714" w14:paraId="453F6B35" w14:textId="77777777" w:rsidTr="00576A6F">
        <w:tc>
          <w:tcPr>
            <w:tcW w:w="10621" w:type="dxa"/>
          </w:tcPr>
          <w:p w14:paraId="41D05C2C" w14:textId="6F6BD989" w:rsidR="00A474F2" w:rsidRPr="00E33714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 xml:space="preserve">Projetos do Executivo em tramitação: </w:t>
            </w:r>
          </w:p>
          <w:p w14:paraId="2660BE8A" w14:textId="77777777" w:rsidR="00A474F2" w:rsidRPr="00E33714" w:rsidRDefault="00A474F2" w:rsidP="00A474F2">
            <w:pPr>
              <w:spacing w:before="120" w:after="120"/>
              <w:rPr>
                <w:rFonts w:cs="Arial"/>
                <w:bCs/>
              </w:rPr>
            </w:pPr>
            <w:r w:rsidRPr="00E33714">
              <w:rPr>
                <w:rFonts w:cs="Arial"/>
                <w:b/>
              </w:rPr>
              <w:t>PL 4258/2025</w:t>
            </w:r>
            <w:r w:rsidRPr="00E33714">
              <w:rPr>
                <w:rFonts w:cs="Arial"/>
                <w:bCs/>
              </w:rPr>
              <w:t>, que Cria o Serviço de Inspeção Municipal de Produtos de Origem Animal no Município de Muzambinho/MG e revoga a Lei 3.656, de 3 de outubro de 2022.</w:t>
            </w:r>
          </w:p>
          <w:p w14:paraId="687A8534" w14:textId="77777777" w:rsidR="00A474F2" w:rsidRPr="00E33714" w:rsidRDefault="00A474F2" w:rsidP="00A474F2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  <w:bCs/>
              </w:rPr>
              <w:t>PL 4.274/2025</w:t>
            </w:r>
            <w:r w:rsidRPr="00E33714">
              <w:rPr>
                <w:rFonts w:cs="Arial"/>
              </w:rPr>
              <w:t>, que “Altera Lei Municipal nº 3.780, de 23 de junho de 2025, que dispõe sobre as diretrizes para a elaboração da proposta orçamentária para o exercício financeiro de 2026”.</w:t>
            </w:r>
          </w:p>
          <w:p w14:paraId="3F550A43" w14:textId="77777777" w:rsidR="00A474F2" w:rsidRPr="00E33714" w:rsidRDefault="00A474F2" w:rsidP="00A474F2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  <w:bCs/>
              </w:rPr>
              <w:t>PL 4.275/2025</w:t>
            </w:r>
            <w:r w:rsidRPr="00E33714">
              <w:rPr>
                <w:rFonts w:cs="Arial"/>
              </w:rPr>
              <w:t>, que “</w:t>
            </w:r>
            <w:bookmarkStart w:id="0" w:name="_Hlk210295228"/>
            <w:r w:rsidRPr="00E33714">
              <w:rPr>
                <w:rFonts w:cs="Arial"/>
              </w:rPr>
              <w:t>Estima a receita e fixa a despesa do município de Muzambinho/MG, para o exercício de 2026</w:t>
            </w:r>
            <w:bookmarkEnd w:id="0"/>
            <w:r w:rsidRPr="00E33714">
              <w:rPr>
                <w:rFonts w:cs="Arial"/>
              </w:rPr>
              <w:t>”.</w:t>
            </w:r>
          </w:p>
          <w:p w14:paraId="59E53912" w14:textId="77777777" w:rsidR="00A474F2" w:rsidRPr="00E33714" w:rsidRDefault="00A474F2" w:rsidP="00A474F2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  <w:bCs/>
              </w:rPr>
              <w:t>PL 4.276/2025</w:t>
            </w:r>
            <w:r w:rsidRPr="00E33714">
              <w:rPr>
                <w:rFonts w:cs="Arial"/>
              </w:rPr>
              <w:t>, que “Dispõe sobre o Plano Plurianual do município para o quadriênio 2026-2029, em cumprimento ao disposto no § 1º do art. 165 da Constituição Federal e na Lei Orgânica Municipal, estabelecendo os objetivos e metas da administração pública”.</w:t>
            </w:r>
          </w:p>
          <w:p w14:paraId="49CB4B7E" w14:textId="77777777" w:rsidR="00825888" w:rsidRPr="00E33714" w:rsidRDefault="00825888" w:rsidP="00825888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  <w:bCs/>
              </w:rPr>
              <w:t>PL 4.278/2025</w:t>
            </w:r>
            <w:r w:rsidRPr="00E33714">
              <w:rPr>
                <w:rFonts w:cs="Arial"/>
              </w:rPr>
              <w:t>, que “Dispõe sobre regulamentação específica para concessão de subvenções sociais, auxílios e contribuições para o exercício de 2026 a teor do artigo 26 da Lei Complementar 101, de 4 de maio de 2000, e dá outras providências”.</w:t>
            </w:r>
          </w:p>
          <w:p w14:paraId="171C0674" w14:textId="77777777" w:rsidR="00825888" w:rsidRPr="00E33714" w:rsidRDefault="00825888" w:rsidP="00825888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  <w:bCs/>
              </w:rPr>
              <w:t>PL 4.279/2025</w:t>
            </w:r>
            <w:r w:rsidRPr="00E33714">
              <w:rPr>
                <w:rFonts w:cs="Arial"/>
              </w:rPr>
              <w:t>, que “Dispõe sobre autorização ao Município de Muzambinho conceder Gratificação por Componente de Qualidade a servidores municipais lotados nas unidades de Atenção Primária à Saúde (APS), nos termos da Portaria GM/MS nº 3.493 de 10 de abril de 2024, e dá outras providências”.</w:t>
            </w:r>
          </w:p>
          <w:p w14:paraId="29305646" w14:textId="77777777" w:rsidR="00825888" w:rsidRPr="00E33714" w:rsidRDefault="00825888" w:rsidP="00825888">
            <w:pPr>
              <w:spacing w:before="120" w:after="120"/>
              <w:rPr>
                <w:rFonts w:cs="Arial"/>
              </w:rPr>
            </w:pPr>
            <w:r w:rsidRPr="00E33714">
              <w:rPr>
                <w:rFonts w:cs="Arial"/>
                <w:b/>
                <w:bCs/>
              </w:rPr>
              <w:t>PLC 121/2025</w:t>
            </w:r>
            <w:r w:rsidRPr="00E33714">
              <w:rPr>
                <w:rFonts w:cs="Arial"/>
              </w:rPr>
              <w:t>, que “Dispõe sobre a criação da Secretaria Municipal de Desenvolvimento Rural e Ambiental na estrutura administrativa do Município de Muzambinho, altera a Lei Complementar 40 de 25 de janeiro de 2017, e dá outras providências”.</w:t>
            </w:r>
          </w:p>
          <w:p w14:paraId="3AAACB20" w14:textId="3E6A95DE" w:rsidR="00825888" w:rsidRPr="00E33714" w:rsidRDefault="00825888" w:rsidP="00825888">
            <w:pPr>
              <w:spacing w:before="120" w:after="120"/>
              <w:rPr>
                <w:rFonts w:cs="Arial"/>
                <w:bCs/>
              </w:rPr>
            </w:pPr>
            <w:r w:rsidRPr="00E33714">
              <w:rPr>
                <w:rFonts w:cs="Arial"/>
                <w:b/>
                <w:bCs/>
              </w:rPr>
              <w:t>PLC 122/2025</w:t>
            </w:r>
            <w:r w:rsidRPr="00E33714">
              <w:rPr>
                <w:rFonts w:cs="Arial"/>
              </w:rPr>
              <w:t>, que “Dispõe sobre a criação de cargo e a extinção de vaga no âmbito da Lei Complementar 29, de 21 de março de 2012, que dispõe sobre a reestruturação do quadro de pessoal, normas de enquadramento”.</w:t>
            </w:r>
          </w:p>
        </w:tc>
      </w:tr>
      <w:tr w:rsidR="00A474F2" w:rsidRPr="00E33714" w14:paraId="2FF0BC23" w14:textId="77777777" w:rsidTr="00576A6F">
        <w:tc>
          <w:tcPr>
            <w:tcW w:w="10621" w:type="dxa"/>
          </w:tcPr>
          <w:p w14:paraId="16FC30B2" w14:textId="77777777" w:rsidR="00A474F2" w:rsidRPr="00E33714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  <w:b/>
              </w:rPr>
              <w:t xml:space="preserve">Projetos do Executivo aptos a serem votados em turno único: </w:t>
            </w:r>
          </w:p>
          <w:p w14:paraId="3CE81EC2" w14:textId="2A8F1505" w:rsidR="00A474F2" w:rsidRPr="00E33714" w:rsidRDefault="00A474F2" w:rsidP="00A474F2">
            <w:pPr>
              <w:spacing w:before="120" w:after="120"/>
              <w:rPr>
                <w:rFonts w:cs="Arial"/>
                <w:b/>
              </w:rPr>
            </w:pPr>
            <w:r w:rsidRPr="00E33714">
              <w:rPr>
                <w:rFonts w:cs="Arial"/>
              </w:rPr>
              <w:t>Não há projetos do Executivo para serem votados em turno único, nem em primeiro e segundo turnos.</w:t>
            </w:r>
          </w:p>
        </w:tc>
      </w:tr>
    </w:tbl>
    <w:p w14:paraId="1337CA25" w14:textId="77777777" w:rsidR="009773F3" w:rsidRPr="00E33714" w:rsidRDefault="009773F3" w:rsidP="00A64532">
      <w:pPr>
        <w:rPr>
          <w:rFonts w:cs="Arial"/>
        </w:rPr>
      </w:pPr>
    </w:p>
    <w:sectPr w:rsidR="009773F3" w:rsidRPr="00E33714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03D3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6D19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518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407</Words>
  <Characters>2097</Characters>
  <Application>Microsoft Office Word</Application>
  <DocSecurity>0</DocSecurity>
  <Lines>43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6</cp:revision>
  <cp:lastPrinted>2025-10-27T11:51:00Z</cp:lastPrinted>
  <dcterms:created xsi:type="dcterms:W3CDTF">2025-08-07T19:35:00Z</dcterms:created>
  <dcterms:modified xsi:type="dcterms:W3CDTF">2025-11-03T17:52:00Z</dcterms:modified>
</cp:coreProperties>
</file>